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YORK COUNTY BEEKEEPERS’ ASSOCIATION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BYLAWS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Article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Name of Organization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name of the association shall be the York County Beekeepers’ Association.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Article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II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Association Purpose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1. Nonprofit Purpose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association is organized exclusively for charitable, educational, and scientific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purposes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including, for such purposes, the making of distributions to organizations that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qualify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as exempt organizations under section 501(c)(3) of the Internal Revenue Code, or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corresponding section of any future federal tax code.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2. Specific Purpose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mission of this association shall be to promote the responsible and sustainable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practice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managing honey bees and to educate the public in the importance of honey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honey, pollination, and all the associated byproducts of a hive.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Article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III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Membership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1. Eligibility for Membership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Application for voting membership shall be open to any interested person that supports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purpose statement in Article II, Section 2. Membership is granted upon payment of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prescribed dues, at which point he/she shall be described as “being in good standing”.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association is an equal opportunity association.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2. Annual Dues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dues of the association shall be proposed by the board and approved by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membership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will be based on the calendar year. Payment of dues and entitles a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member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one vote. For new members joining after June 1, the dues are reduced for that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calendar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year to one-half of the full rate (excluding lifetime memberships). Any member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failing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pay annual dues by the March members’ meeting will be dropped from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membership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3. Rights of Members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Any member who is “in good standing” is entitled to one vote in any election or decision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effects the association and is eligible to hold office or sit on a committee.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Article IV. Meetings of Members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1. Regular Meetings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Regular meetings of the members shall be held monthly from January to September.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dates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venues of regular meetings to be held during the following year shall be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published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 the website prior to the January members’ meeting. Regular meetings are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planned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 the Program Committee and for the benefit of all members on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practice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beekeeping.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2. Special Meetings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Special meetings as called by the President or by a majority of members in good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standing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3. Social Events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Social event designed to promote the welfare of members,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annual banquet or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picnic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4. Special Events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Special events designed to promote specific practices of beekeeping and for which a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separate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fee may be charged,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short course on bee management or Master Beekeeper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course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5. Public Events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Public events to promote a public awareness of the mission of the association,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York Fair or the Flower and Garden Show.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6. Quorum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quorum at any regular or special meeting shall consist of a majority of members in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good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standing in attendance.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Article V. Board of Directors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1. General Powers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affairs of the association shall be managed by its Board of Directors. The purpose of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Board of Directors shall be to address issues relevant to the effective operation of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association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subject to the approval of the membership. The Board of Directors shall have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control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and be responsible for the management of the affairs and property of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association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Board members will not receive a salary or compensation for their services. If funds are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available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they may be used to reimburse a board member to represent the association at a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special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function,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The PSBA Annual meeting.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2. Number, Requirements, and Duties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Board of Directors shall consist of 4 directors: the President, Vice-President,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Secretary, and Treasurer. Any member in good standing shall be eligible to hold office.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President shall preside at all meetings, shall direct the general affairs of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association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shall be a member ex-officio of all committees.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Vice-president shall serve in the capacity of the president when the president is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absent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Secretary shall keep accurate records of the activities of the association and if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possible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control and manage the website.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Treasurer shall collect and disburse moneys of the association, keep records of such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moneys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give an accounting of the same.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offices of Secretary and Vice-President may be combined into one office upon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recommendation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Nominating Committee.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3. Meetings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Any member of the Board of Directors may invite to a meeting a person with expertise in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any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item on the agenda. Meetings of the Board of Directors may be called by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President or by any member of the Board; including committee chairpersons. A Board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member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who has a financial or personal interest in or conflict with a matter pending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before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Board will offer to excuse himself or herself from the meeting and will refrain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from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voting on said item.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4. Elections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Officers shall be elected biannually at the last regular meeting in odd numbered years.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Candidates shall be nominated by a nominating committee of three members appointed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president. The nominating committee shall make its report at the last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regular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meeting of odd numbered years. Additional nominations may be made from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floor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Election shall be by secret ballot or if there is only one candidate for an office a majority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vote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will rule. Officers so elected will assume their positions on January 1</w:t>
      </w:r>
      <w:r>
        <w:rPr>
          <w:rFonts w:ascii="TimesNewRomanPSMT" w:hAnsi="TimesNewRomanPSMT" w:cs="TimesNewRomanPSMT"/>
          <w:sz w:val="16"/>
          <w:szCs w:val="16"/>
        </w:rPr>
        <w:t xml:space="preserve">st </w:t>
      </w:r>
      <w:r>
        <w:rPr>
          <w:rFonts w:ascii="TimesNewRomanPSMT" w:hAnsi="TimesNewRomanPSMT" w:cs="TimesNewRomanPSMT"/>
          <w:sz w:val="24"/>
          <w:szCs w:val="24"/>
        </w:rPr>
        <w:t>of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succeeding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year. Terms will be limited to two consecutive terms of office for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President and Vice President. A vacancy in any office shall be filled by election at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next regular meeting of the association.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Article VI: Committees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1. Committee Formation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board may create committees as needed, such as fundraising, events, programs,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nomination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etc.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2. Committees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Standing committees of the association shall be an Audit Committee, a Nominating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Committee, a Program Committee, a Refreshment Committee, a Library Committee, and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Event Committee.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 hoc committees may be formed at the discretion of the president and/or at the request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one or more members.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Article VII: Books and Records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1: General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association shall keep complete books and records of account and minutes of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proceedings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Board of Directors and all meetings.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association will follow Pennsylvania’s finance law and penal code.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2: Finances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fiscal year shall begin on January 1</w:t>
      </w:r>
      <w:r>
        <w:rPr>
          <w:rFonts w:ascii="TimesNewRomanPSMT" w:hAnsi="TimesNewRomanPSMT" w:cs="TimesNewRomanPSMT"/>
          <w:sz w:val="16"/>
          <w:szCs w:val="16"/>
        </w:rPr>
        <w:t xml:space="preserve">st </w:t>
      </w:r>
      <w:r>
        <w:rPr>
          <w:rFonts w:ascii="TimesNewRomanPSMT" w:hAnsi="TimesNewRomanPSMT" w:cs="TimesNewRomanPSMT"/>
          <w:sz w:val="24"/>
          <w:szCs w:val="24"/>
        </w:rPr>
        <w:t>and end on December 31</w:t>
      </w:r>
      <w:r>
        <w:rPr>
          <w:rFonts w:ascii="TimesNewRomanPSMT" w:hAnsi="TimesNewRomanPSMT" w:cs="TimesNewRomanPSMT"/>
          <w:sz w:val="16"/>
          <w:szCs w:val="16"/>
        </w:rPr>
        <w:t xml:space="preserve">st </w:t>
      </w:r>
      <w:r>
        <w:rPr>
          <w:rFonts w:ascii="TimesNewRomanPSMT" w:hAnsi="TimesNewRomanPSMT" w:cs="TimesNewRomanPSMT"/>
          <w:sz w:val="24"/>
          <w:szCs w:val="24"/>
        </w:rPr>
        <w:t>of any given year.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 funds collected shall be spent on the promotion of the mission of the association.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Donations on behalf of the association will be decided upon at a regular meeting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following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majority vote.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3: Dues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amount of the annual dues to be paid for membership shall be set by the Board of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Directors and confirmed by a majority vote of members in good standing present at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last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regular meeting of the year.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Dues are due and payable on the first regular meeting of the year. If dues are not paid by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March meeting, association membership shall be revoked.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Section 4: Reimbursement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Office bearers and members may be reimbursed for any expenses incurred in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fulfillment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mission of the association. In the event of dispute such reimbursement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be confirmed by the Board of Directors.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Article VIII: Dissolution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The association is intended to be on-going. If dissolution is necessary or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agreed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upon, any and all debts or obligations shall be paid and any remaining assets shall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donated to another non-profit nominated. All members of the association must be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notified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30 days prior to the dissolution vote and will be decided upon at a regular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meeting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 a majority vote of members in good standing of the association.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Article IX: Ratification and Amendments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These bylaws shall be ratified at a regular meeting by a quorum of all members in good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standing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present.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Amendments to these bylaws may be submitted at any regular meeting of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association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may be adopted by a majority vote of those members in good standing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present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Adoption of Bylaws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We, the undersigned, are all of the Board of Directors of this association, and we consent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hereby do, adopt the foregoing Bylaws, consisting of 5 preceding pages, as the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Bylaws of this association.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ADOPTED AND APPROVED by the Board of Directors on this ____day of ________, 20___.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President __________________________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Gary Anderson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Vice-President __________________________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Lauren Anderson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Secretary __________________________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Julie Wolf</w:t>
      </w:r>
    </w:p>
    <w:p w:rsidR="00677F80" w:rsidRDefault="00677F80" w:rsidP="00677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Treasurer __________________________</w:t>
      </w:r>
    </w:p>
    <w:p w:rsidR="00E76716" w:rsidRDefault="00677F80" w:rsidP="00677F80">
      <w:r>
        <w:rPr>
          <w:rFonts w:ascii="TimesNewRomanPSMT" w:hAnsi="TimesNewRomanPSMT" w:cs="TimesNewRomanPSMT"/>
          <w:sz w:val="20"/>
          <w:szCs w:val="20"/>
        </w:rPr>
        <w:t>Bea Walters</w:t>
      </w:r>
      <w:bookmarkStart w:id="0" w:name="_GoBack"/>
      <w:bookmarkEnd w:id="0"/>
    </w:p>
    <w:sectPr w:rsidR="00E7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80"/>
    <w:rsid w:val="00677F80"/>
    <w:rsid w:val="00E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BDED-BBB1-4B6B-8BB9-D4A6A057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Ayres</dc:creator>
  <cp:keywords/>
  <dc:description/>
  <cp:lastModifiedBy>Tiffany Ayres</cp:lastModifiedBy>
  <cp:revision>1</cp:revision>
  <dcterms:created xsi:type="dcterms:W3CDTF">2018-01-18T00:31:00Z</dcterms:created>
  <dcterms:modified xsi:type="dcterms:W3CDTF">2018-01-18T00:32:00Z</dcterms:modified>
</cp:coreProperties>
</file>